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1" w:rsidRPr="000D4159" w:rsidRDefault="0000514B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B860D1" w:rsidRPr="000D4159" w:rsidRDefault="0000514B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B860D1" w:rsidRPr="000D4159" w:rsidRDefault="0000514B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B860D1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poljoprivredu</w:t>
      </w:r>
      <w:proofErr w:type="spellEnd"/>
      <w:r w:rsidR="00B860D1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šumarstvo</w:t>
      </w:r>
      <w:proofErr w:type="spellEnd"/>
      <w:r w:rsidR="00B860D1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B860D1" w:rsidRPr="000D4159" w:rsidRDefault="0000514B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proofErr w:type="gramEnd"/>
      <w:r w:rsidR="00B860D1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vodoprivredu</w:t>
      </w:r>
      <w:proofErr w:type="spellEnd"/>
    </w:p>
    <w:p w:rsidR="00B860D1" w:rsidRPr="000D4159" w:rsidRDefault="00B860D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C0F4D">
        <w:rPr>
          <w:rFonts w:ascii="Times New Roman" w:hAnsi="Times New Roman" w:cs="Times New Roman"/>
          <w:sz w:val="24"/>
          <w:szCs w:val="24"/>
        </w:rPr>
        <w:t>: 06-2/110-22</w:t>
      </w:r>
    </w:p>
    <w:p w:rsidR="00B860D1" w:rsidRPr="000D4159" w:rsidRDefault="001A3DE8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>7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0514B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proofErr w:type="gramEnd"/>
      <w:r w:rsidR="00FC0F4D">
        <w:rPr>
          <w:rFonts w:ascii="Times New Roman" w:hAnsi="Times New Roman" w:cs="Times New Roman"/>
          <w:sz w:val="24"/>
          <w:szCs w:val="24"/>
        </w:rPr>
        <w:t xml:space="preserve"> 2022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0514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B860D1" w:rsidRPr="000D4159" w:rsidRDefault="0000514B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Pr="000D4159" w:rsidRDefault="0000514B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B860D1" w:rsidRPr="000D4159" w:rsidRDefault="0000514B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DRUGE</w:t>
      </w:r>
      <w:r w:rsid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B860D1" w:rsidRPr="000D4159" w:rsidRDefault="0000514B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A3DE8" w:rsidRPr="000D4159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SEPTEMBRA</w:t>
      </w:r>
      <w:r w:rsid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2022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proofErr w:type="gramEnd"/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C3FBC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Default="0000514B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11,00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D4159" w:rsidRPr="000D4159" w:rsidRDefault="000D4159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Default="00B860D1" w:rsidP="00B15F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D4159" w:rsidRPr="000D4159" w:rsidRDefault="000D4159" w:rsidP="00B15F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FC0F4D" w:rsidRPr="00FC0F4D" w:rsidRDefault="0000514B" w:rsidP="00FC0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Milica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Obradović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Vesna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Nedović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Milija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Miletić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Dragan</w:t>
      </w:r>
      <w:r w:rsid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Jovanović</w:t>
      </w:r>
      <w:proofErr w:type="spellEnd"/>
      <w:r w:rsid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Momir</w:t>
      </w:r>
      <w:proofErr w:type="spellEnd"/>
      <w:r w:rsid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Stojilković</w:t>
      </w:r>
      <w:proofErr w:type="spellEnd"/>
      <w:r w:rsid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Dijana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Radović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Dejan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Bulatović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Zoran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Sandić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Miroslav</w:t>
      </w:r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Aleksić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Nenad</w:t>
      </w:r>
      <w:proofErr w:type="spellEnd"/>
      <w:r w:rsid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Mitrović</w:t>
      </w:r>
      <w:proofErr w:type="spellEnd"/>
      <w:r w:rsid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Sanja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Marić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Rade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Basta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Milovan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Jakovljević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FC0F4D" w:rsidRPr="00FC0F4D" w:rsidRDefault="0000514B" w:rsidP="00FC0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Sednici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prisustvovali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zamenici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članova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Nikola</w:t>
      </w:r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Bokan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zamenik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Veroljuba</w:t>
      </w:r>
      <w:proofErr w:type="spellEnd"/>
      <w:r w:rsidR="00E87F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Matića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Momčilo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Vuksanović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zamenik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Jelisavete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Veljković</w:t>
      </w:r>
      <w:proofErr w:type="spellEnd"/>
      <w:r w:rsidR="00FC0F4D" w:rsidRPr="00FC0F4D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FC0F4D" w:rsidRPr="00FC0F4D" w:rsidRDefault="00E87F3A" w:rsidP="00FC0F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njegov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FC0F4D" w:rsidRPr="00FC0F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FC0F4D" w:rsidRPr="008340C0" w:rsidRDefault="00514B01" w:rsidP="008340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4159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predstavnici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Ministarstva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poljoprivrede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šumarstva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CS" w:eastAsia="en-GB"/>
        </w:rPr>
        <w:t>vodoprivrede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Željko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Radošević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državni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sekretar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Nenad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Katanić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pomoćnik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ministra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Nenad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Vujović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pomoćnik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ministra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Emina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Milakara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veterinu</w:t>
      </w:r>
      <w:proofErr w:type="spellEnd"/>
      <w:r w:rsidR="006D2FAF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Nataša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Milić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Republičke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direkcije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vode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Saša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Stamatović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šume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Branko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Lakić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poljoprivredno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zemljište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Nebojša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Milosavljević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="0093220C" w:rsidRP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zaštitu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bilja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eastAsia="en-GB"/>
        </w:rPr>
        <w:t>Marko</w:t>
      </w:r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Kesić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agrarna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plaćanja</w:t>
      </w:r>
      <w:proofErr w:type="spellEnd"/>
      <w:r w:rsidR="0093220C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8D6591" w:rsidRDefault="0000514B" w:rsidP="008D65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8D65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8D65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8D65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tačkama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</w:t>
      </w:r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zapisnik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prve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koja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su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održana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septembra</w:t>
      </w:r>
      <w:proofErr w:type="spellEnd"/>
      <w:proofErr w:type="gram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godine</w:t>
      </w:r>
      <w:proofErr w:type="spellEnd"/>
      <w:proofErr w:type="gram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</w:t>
      </w:r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FC0F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8D65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0D4159" w:rsidRDefault="000D4159" w:rsidP="00B15F7C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B860D1" w:rsidRPr="000D4159" w:rsidRDefault="0000514B" w:rsidP="00B15F7C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Odbor</w:t>
      </w:r>
      <w:proofErr w:type="spellEnd"/>
      <w:r w:rsidR="003A738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je</w:t>
      </w:r>
      <w:r w:rsidR="003A738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jednoglasno</w:t>
      </w:r>
      <w:proofErr w:type="spellEnd"/>
      <w:r w:rsidR="003A738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 w:rsidR="00BD572A" w:rsidRPr="000D415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(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3A738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16</w:t>
      </w:r>
      <w:proofErr w:type="gramEnd"/>
      <w:r w:rsidR="00505BA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</w:t>
      </w:r>
      <w:proofErr w:type="spellEnd"/>
      <w:r w:rsidR="002A5C3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usvojio</w:t>
      </w:r>
      <w:proofErr w:type="spellEnd"/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sledeći</w:t>
      </w:r>
      <w:proofErr w:type="spellEnd"/>
    </w:p>
    <w:p w:rsidR="00505BA6" w:rsidRDefault="00505BA6" w:rsidP="00EF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524" w:rsidRDefault="00EF2524" w:rsidP="00EF2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524" w:rsidRDefault="0000514B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r w:rsidR="00BD572A" w:rsidRPr="000D4159">
        <w:rPr>
          <w:rFonts w:ascii="Times New Roman" w:hAnsi="Times New Roman" w:cs="Times New Roman"/>
          <w:sz w:val="24"/>
          <w:szCs w:val="24"/>
        </w:rPr>
        <w:t xml:space="preserve"> 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D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FBC" w:rsidRPr="000D4159" w:rsidRDefault="00AC3FBC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0F4D" w:rsidRPr="00FC0F4D" w:rsidRDefault="0000514B" w:rsidP="00FC0F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šumarstva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vodoprivrede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kvartal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02-630/22-1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>
        <w:rPr>
          <w:rFonts w:ascii="Times New Roman" w:hAnsi="Times New Roman" w:cs="Times New Roman"/>
          <w:sz w:val="24"/>
          <w:szCs w:val="24"/>
        </w:rPr>
        <w:t>avgusta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C0F4D" w:rsidRPr="00FC0F4D">
        <w:rPr>
          <w:rFonts w:ascii="Times New Roman" w:hAnsi="Times New Roman" w:cs="Times New Roman"/>
          <w:sz w:val="24"/>
          <w:szCs w:val="24"/>
        </w:rPr>
        <w:t>).</w:t>
      </w:r>
    </w:p>
    <w:p w:rsidR="00514B01" w:rsidRPr="000D4159" w:rsidRDefault="00514B0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F7C" w:rsidRDefault="0000514B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Prva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0D4159" w:rsidRPr="000D4159">
        <w:rPr>
          <w:rFonts w:ascii="Times New Roman" w:hAnsi="Times New Roman" w:cs="Times New Roman"/>
          <w:sz w:val="24"/>
          <w:szCs w:val="24"/>
        </w:rPr>
        <w:t xml:space="preserve"> 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šumarstva</w:t>
      </w:r>
      <w:proofErr w:type="spellEnd"/>
      <w:r w:rsid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vodoprivrede</w:t>
      </w:r>
      <w:proofErr w:type="spellEnd"/>
      <w:r w:rsid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FC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kvartal</w:t>
      </w:r>
      <w:proofErr w:type="spellEnd"/>
      <w:r w:rsidR="00FC0F4D">
        <w:rPr>
          <w:rFonts w:ascii="Times New Roman" w:hAnsi="Times New Roman" w:cs="Times New Roman"/>
          <w:sz w:val="24"/>
          <w:szCs w:val="24"/>
        </w:rPr>
        <w:t xml:space="preserve"> 2022</w:t>
      </w:r>
      <w:r w:rsidR="00514B01" w:rsidRPr="000D4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4B01" w:rsidRPr="000D4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DD639B" w:rsidRDefault="0000514B" w:rsidP="00DD639B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Na</w:t>
      </w:r>
      <w:r w:rsidR="008E3207" w:rsidRPr="008E3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početku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sednice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prisutnima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obratio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Željko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Radošević</w:t>
      </w:r>
      <w:proofErr w:type="spellEnd"/>
      <w:r w:rsidR="008E3207" w:rsidRPr="008E32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državni</w:t>
      </w:r>
      <w:proofErr w:type="spellEnd"/>
      <w:r w:rsidR="008E3207" w:rsidRPr="008E3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sekretar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Ministarstvu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pozdravio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prisutne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poželeo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uspešan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predstojećem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sazivu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zatim</w:t>
      </w:r>
      <w:proofErr w:type="spellEnd"/>
      <w:r w:rsidR="00AA27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reč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predstavnicima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ministarstva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odgovarati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pitanja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Informacij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3AF" w:rsidRDefault="0000514B" w:rsidP="00DD639B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Emina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Milakara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direktor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Uprave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veterinu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rekla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naša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izašla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vakcinacija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nodularni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dermatitis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plavi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jezik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klasična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kuga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svinja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živinu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nadomešta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našim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veterinarima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aktivnim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pasivnim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nadzorom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afričku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kugu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svinja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Zatim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biosigurnosni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upitnik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pripremljen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naše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veterinare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obilaziti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domaćinstva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upitnik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raditi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kroz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određenu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bazu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Takođe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popis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svinja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obavljati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dva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puta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godišnje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Naša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dobro</w:t>
      </w:r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bori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afričkom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kugom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svinja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prisutna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kod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nas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Ni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jedna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laboratorija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ispituje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GMO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već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ispitivanje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proizvodima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mesa</w:t>
      </w:r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sojin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protein</w:t>
      </w:r>
      <w:r w:rsidR="00EA5A67">
        <w:rPr>
          <w:rFonts w:ascii="Times New Roman" w:eastAsia="Calibri" w:hAnsi="Times New Roman" w:cs="Times New Roman"/>
          <w:sz w:val="24"/>
          <w:szCs w:val="24"/>
        </w:rPr>
        <w:t>.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Saopštila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eptembra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očekuje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inspekcija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EK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izvoz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evropsko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tržište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izvoz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živinskog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mesa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Zatim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naša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dobila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zanemarljiv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status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bolest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ludih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krava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Što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tiče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uvoza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svinjskog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mesa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rešenjima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uslovima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uvoza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veterinarsko</w:t>
      </w:r>
      <w:r w:rsidR="007023A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sanitarnim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uslovima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stoji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uvozi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starije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šest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meseci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momenta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zamrzavanja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upotrebe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meseci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zamrznuto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3AF" w:rsidRDefault="0000514B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Branko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Lakić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direktor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Uprave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poljoprivredno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zemljište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rekao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postupci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komasacije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odvijaju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dinamikom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kojom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bismo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</w:t>
      </w:r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želeli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potrošeno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52%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odvojenih</w:t>
      </w:r>
      <w:proofErr w:type="spellEnd"/>
      <w:r w:rsidR="00885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885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komasaciju</w:t>
      </w:r>
      <w:proofErr w:type="spellEnd"/>
      <w:r w:rsidR="00885D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885DBF">
        <w:rPr>
          <w:rFonts w:ascii="Times New Roman" w:eastAsia="Calibri" w:hAnsi="Times New Roman" w:cs="Times New Roman"/>
          <w:sz w:val="24"/>
          <w:szCs w:val="24"/>
        </w:rPr>
        <w:t xml:space="preserve"> 2020.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odine</w:t>
      </w:r>
      <w:proofErr w:type="spellEnd"/>
      <w:r w:rsidR="00885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samo</w:t>
      </w:r>
      <w:proofErr w:type="spellEnd"/>
      <w:r w:rsidR="00885DBF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885DBF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potrošeno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namenu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>.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rađen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potpuno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nov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komasaciji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saradnji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885D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Republičkim</w:t>
      </w:r>
      <w:r w:rsidR="00885D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eodetskim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zavodom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Sam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licitacije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državnog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poljoprivrednog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zemljišt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potpuno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digitalizovan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Analogni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proces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više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postoji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lokalne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samouprave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više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sprovode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javnog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nadmetanja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kako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rađeno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ranije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Upravljanje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zemljištem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prethodnom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mandatu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potpuno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digitalizovano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obezbeđena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maksimalna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transparentnost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ovog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postupka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tako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što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svaki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građanin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može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sajtu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Uprave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poljoprivredno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zemljište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posebnom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geoportalu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dobije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informaciju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svakoj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pojedinačnoj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parceli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državnoj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svojini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Takođe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može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videti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status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svake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parcele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državnom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vlasništvu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Formalno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pravno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stranac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može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bude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vlasnik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poljoprivrednog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zemljišta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dok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izmenama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poljoprivrednom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zemljištu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državljanima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EU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omogućeno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pod</w:t>
      </w:r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određenim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strogim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uslovima</w:t>
      </w:r>
      <w:proofErr w:type="spellEnd"/>
      <w:r w:rsidR="00EA5A67">
        <w:rPr>
          <w:rFonts w:ascii="Times New Roman" w:eastAsia="Calibri" w:hAnsi="Times New Roman" w:cs="Times New Roman"/>
          <w:sz w:val="24"/>
          <w:szCs w:val="24"/>
        </w:rPr>
        <w:t>,</w:t>
      </w:r>
      <w:r w:rsidR="00EA5A6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postanu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vlasnici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zemljišta</w:t>
      </w:r>
      <w:proofErr w:type="spellEnd"/>
      <w:r w:rsidR="007023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0F4D" w:rsidRPr="0046400E" w:rsidRDefault="0000514B" w:rsidP="00DD6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Nebojša</w:t>
      </w:r>
      <w:proofErr w:type="spellEnd"/>
      <w:r w:rsidR="0046400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Milosavljević</w:t>
      </w:r>
      <w:proofErr w:type="spellEnd"/>
      <w:r w:rsidR="0046400E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="0046400E" w:rsidRPr="0093220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Uprave</w:t>
      </w:r>
      <w:proofErr w:type="spellEnd"/>
      <w:r w:rsidR="0046400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46400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zaštitu</w:t>
      </w:r>
      <w:proofErr w:type="spellEnd"/>
      <w:r w:rsidR="0046400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bilja</w:t>
      </w:r>
      <w:proofErr w:type="spellEnd"/>
      <w:r w:rsidR="0046400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istakao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EU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donela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novu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regulativu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oblasti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zdravlja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bilja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podigla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standarde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uslove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uvoza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sadnog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materijala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ali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drugog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bilja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EU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Zabranjen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uvoz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određene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biljne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vrste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trećim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zemljama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odnosno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van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EU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Među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prve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tri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zemlje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smo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aplicirali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uvoz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sadnog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materijala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jabučastog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voća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odbranjen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dosije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dostavljen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EU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lesku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procesu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odobravanje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dosijea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koštičavo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voće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Šumarski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fakultet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preuzeo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radi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dosije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ukrasno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bilje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Zatim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izvoz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Rusku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Federaciju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pitanju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voćarske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proizvodnje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ide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sasvim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dobro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46400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66331F" w:rsidRDefault="00B15F7C" w:rsidP="004640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331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eastAsia="en-GB"/>
        </w:rPr>
        <w:t>Marko</w:t>
      </w:r>
      <w:r w:rsidR="00676B2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Kesić</w:t>
      </w:r>
      <w:proofErr w:type="spellEnd"/>
      <w:r w:rsidR="00676B2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="00676B2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proofErr w:type="spellEnd"/>
      <w:r w:rsidR="00676B2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676B2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agrarna</w:t>
      </w:r>
      <w:proofErr w:type="spellEnd"/>
      <w:r w:rsidR="00676B2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plaćanja</w:t>
      </w:r>
      <w:proofErr w:type="spellEnd"/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rekao</w:t>
      </w:r>
      <w:r w:rsidR="00676B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isplaćeni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svi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administrativno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uredni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zahtevi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direktne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podsticaje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2021.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njegovim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rečima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mogu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biti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otvoreni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samo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oni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zahtevi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nisu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uredni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tiče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mera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ruralnog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razvoja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tu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postoje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zahtevi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treba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obrade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Premije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mleko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uredno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isplaćuju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kvartal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kvartal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smo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85%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realizacije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vezano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ruralne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mere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očekuje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bude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efikasnija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uvođenjem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agrara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sledeće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agrar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digitalizovati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tri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najveće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mere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tov</w:t>
      </w:r>
      <w:r w:rsidR="003A29E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genetiku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podsticaje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hektaru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obuhvata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90%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CB5F4F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CB5F4F" w:rsidRPr="009D053E" w:rsidRDefault="00CB5F4F" w:rsidP="004640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Nataša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Milić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direktor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Republičke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direkcije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vode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rekla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Abu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Dabi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fond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osnovan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2014.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dok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njegova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realizacija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2016.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rok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završetka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projekta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planiran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kraj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2025.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njenim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rečima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sada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završeno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11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projekata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18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toku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dok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još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dva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projekta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biti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ugovorena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kraja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ove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kraja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5.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planirano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navodnjavamo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100.000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hektara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Biće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obezbeđene</w:t>
      </w:r>
      <w:r w:rsidR="008D6B8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dovoljne</w:t>
      </w:r>
      <w:r w:rsidR="009D053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količine</w:t>
      </w:r>
      <w:r w:rsidR="009D053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kvalitetne</w:t>
      </w:r>
      <w:r w:rsidR="009D053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vode</w:t>
      </w:r>
      <w:r w:rsidR="009D053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9D053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navodnjavanje</w:t>
      </w:r>
      <w:r w:rsidR="009D053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poljoprivrednih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poršina</w:t>
      </w:r>
      <w:r w:rsidR="001A4053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3A29E0" w:rsidRDefault="009D053E" w:rsidP="004640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Nenad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Katanić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pomoćnik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  <w:lang w:eastAsia="en-GB"/>
        </w:rPr>
        <w:t>ministra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F73E0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opredeljenje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svih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prethodnih</w:t>
      </w:r>
      <w:r w:rsidR="00F73E0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ministara</w:t>
      </w:r>
      <w:r w:rsidR="00F73E0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mere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koje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definisane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Zakonom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podsticajima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budu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opticaju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svake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inače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teško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proofErr w:type="gramEnd"/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budžetom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kojim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raspolažemo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Ministarstvo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pokušava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izađe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susret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svim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zainteresovanim</w:t>
      </w:r>
      <w:r w:rsidR="00F73E0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poljoprivrednicima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prijave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tako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F73E0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često</w:t>
      </w:r>
      <w:r w:rsidR="00F73E0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obaveze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prenose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sledeću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formirana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radna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grupa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PIO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zdravstveno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osiguranje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poljoprivrednika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radna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grupa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baviti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temom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profesionalnog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poljoprivrednika</w:t>
      </w:r>
      <w:r w:rsidR="0051214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3A29E0" w:rsidRPr="00676B22" w:rsidRDefault="00512146" w:rsidP="004640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kraju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Željko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Radošević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državni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sekretar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rekao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iako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Vlada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tri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radi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otežanim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uslovima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izazvanim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pandemijom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naša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zemlja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imati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dovoljno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hrane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ukazao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zloupotrebe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korišćenja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agrokartice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kojom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omogućena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povlašćena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cena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goriva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poljoprivrednike</w:t>
      </w:r>
      <w:r w:rsidR="00B128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Trenutna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kriza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mlekom</w:t>
      </w:r>
      <w:r w:rsidR="000E00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kratkoročna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biće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brzo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rešena</w:t>
      </w:r>
      <w:r w:rsidR="003F59A8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rešen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problem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šećerom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mesec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 w:eastAsia="en-GB"/>
        </w:rPr>
        <w:t>dana</w:t>
      </w:r>
      <w:r w:rsidR="003F59A8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76508F" w:rsidRPr="003F59A8" w:rsidRDefault="001D185D" w:rsidP="00B15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14B">
        <w:rPr>
          <w:rFonts w:ascii="Times New Roman" w:hAnsi="Times New Roman" w:cs="Times New Roman"/>
          <w:sz w:val="24"/>
          <w:szCs w:val="24"/>
        </w:rPr>
        <w:t>U</w:t>
      </w:r>
      <w:r w:rsidR="002A35FF" w:rsidRPr="00E2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diskusiji</w:t>
      </w:r>
      <w:proofErr w:type="spellEnd"/>
      <w:r w:rsidR="002A35FF" w:rsidRPr="00E2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A35FF" w:rsidRPr="00E2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="002A35FF" w:rsidRPr="00E2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3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postavljali</w:t>
      </w:r>
      <w:proofErr w:type="spellEnd"/>
      <w:r w:rsidR="002A3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2A3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predstavnicima</w:t>
      </w:r>
      <w:proofErr w:type="spellEnd"/>
      <w:r w:rsidR="002A3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2A35FF">
        <w:rPr>
          <w:rFonts w:ascii="Times New Roman" w:hAnsi="Times New Roman" w:cs="Times New Roman"/>
          <w:sz w:val="24"/>
          <w:szCs w:val="24"/>
        </w:rPr>
        <w:t>:</w:t>
      </w:r>
      <w:r w:rsidR="00B3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B3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B31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Milija</w:t>
      </w:r>
      <w:proofErr w:type="spellEnd"/>
      <w:r w:rsidR="002A35FF" w:rsidRPr="00E2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14B">
        <w:rPr>
          <w:rFonts w:ascii="Times New Roman" w:hAnsi="Times New Roman" w:cs="Times New Roman"/>
          <w:sz w:val="24"/>
          <w:szCs w:val="24"/>
        </w:rPr>
        <w:t>Miletić</w:t>
      </w:r>
      <w:proofErr w:type="spellEnd"/>
      <w:r w:rsidR="002A35FF" w:rsidRPr="00E239F6">
        <w:rPr>
          <w:rFonts w:ascii="Times New Roman" w:hAnsi="Times New Roman" w:cs="Times New Roman"/>
          <w:sz w:val="24"/>
          <w:szCs w:val="24"/>
        </w:rPr>
        <w:t>,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Bulatović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514B"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="003F59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eastAsia="en-GB"/>
        </w:rPr>
        <w:t>dr</w:t>
      </w:r>
      <w:proofErr w:type="spellEnd"/>
      <w:r w:rsidR="003F59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eastAsia="en-GB"/>
        </w:rPr>
        <w:t>Nenad</w:t>
      </w:r>
      <w:proofErr w:type="spellEnd"/>
      <w:r w:rsidR="003F59A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eastAsia="en-GB"/>
        </w:rPr>
        <w:t>Mitrović</w:t>
      </w:r>
      <w:proofErr w:type="spellEnd"/>
      <w:r w:rsidR="003F59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3F59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Sanja</w:t>
      </w:r>
      <w:r w:rsidR="003F59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Marić</w:t>
      </w:r>
      <w:r w:rsidR="003F59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A25965" w:rsidRPr="0066331F" w:rsidRDefault="0000514B" w:rsidP="005F25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</w:t>
      </w:r>
      <w:proofErr w:type="spellEnd"/>
      <w:r w:rsidR="0066331F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66331F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većinom</w:t>
      </w:r>
      <w:proofErr w:type="spellEnd"/>
      <w:r w:rsidR="0066331F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glasova</w:t>
      </w:r>
      <w:proofErr w:type="spellEnd"/>
      <w:r w:rsidR="0066331F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(11</w:t>
      </w:r>
      <w:r w:rsidR="00B310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05422D">
        <w:rPr>
          <w:rFonts w:ascii="Times New Roman" w:eastAsia="Times New Roman" w:hAnsi="Times New Roman" w:cs="Times New Roman"/>
          <w:sz w:val="24"/>
          <w:szCs w:val="24"/>
          <w:lang w:eastAsia="en-GB"/>
        </w:rPr>
        <w:t>, 3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uzdržana</w:t>
      </w:r>
      <w:proofErr w:type="spellEnd"/>
      <w:r w:rsidR="000542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nije</w:t>
      </w:r>
      <w:proofErr w:type="spellEnd"/>
      <w:r w:rsidR="000542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glasalo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člana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229.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stav</w:t>
      </w:r>
      <w:proofErr w:type="spellEnd"/>
      <w:proofErr w:type="gram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Poslovnika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skupštine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zaključio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podnese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Narodnoj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skupštini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  <w:proofErr w:type="spellEnd"/>
    </w:p>
    <w:p w:rsidR="00A25965" w:rsidRPr="0066331F" w:rsidRDefault="0000514B" w:rsidP="006633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</w:p>
    <w:p w:rsidR="00A25965" w:rsidRPr="0066331F" w:rsidRDefault="00A25965" w:rsidP="00B15F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66331F" w:rsidRDefault="0000514B" w:rsidP="00B15F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Saglasno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članu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poljoprivredu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šumarstvo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vodoprivredu</w:t>
      </w:r>
      <w:proofErr w:type="spellEnd"/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razmotrio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Informaciju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E87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E87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kvartal</w:t>
      </w:r>
      <w:proofErr w:type="spellEnd"/>
      <w:r w:rsidR="00E87F3A">
        <w:rPr>
          <w:rFonts w:ascii="Times New Roman" w:hAnsi="Times New Roman" w:cs="Times New Roman"/>
          <w:sz w:val="24"/>
          <w:szCs w:val="24"/>
        </w:rPr>
        <w:t xml:space="preserve"> 2022</w:t>
      </w:r>
      <w:r w:rsidR="005F258F">
        <w:rPr>
          <w:rFonts w:ascii="Times New Roman" w:hAnsi="Times New Roman" w:cs="Times New Roman"/>
          <w:sz w:val="24"/>
          <w:szCs w:val="24"/>
        </w:rPr>
        <w:t>.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A25965" w:rsidRPr="0066331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A25965" w:rsidRDefault="00A25965" w:rsidP="003F59A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3F59A8" w:rsidRPr="003F59A8" w:rsidRDefault="003F59A8" w:rsidP="003F5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5965" w:rsidRPr="001D185D" w:rsidRDefault="0000514B" w:rsidP="00B15F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Pošto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drugih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pitanja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predloga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nije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bilo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ednica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zaključena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A25965" w:rsidRPr="001D185D">
        <w:rPr>
          <w:rFonts w:ascii="Times New Roman" w:hAnsi="Times New Roman" w:cs="Times New Roman"/>
          <w:sz w:val="24"/>
          <w:szCs w:val="24"/>
        </w:rPr>
        <w:t xml:space="preserve"> 1</w:t>
      </w:r>
      <w:r w:rsidR="00E87F3A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A25965" w:rsidRPr="001D185D">
        <w:rPr>
          <w:rFonts w:ascii="Times New Roman" w:hAnsi="Times New Roman" w:cs="Times New Roman"/>
          <w:sz w:val="24"/>
          <w:szCs w:val="24"/>
        </w:rPr>
        <w:t>,</w:t>
      </w:r>
      <w:r w:rsidR="00B31043">
        <w:rPr>
          <w:rFonts w:ascii="Times New Roman" w:hAnsi="Times New Roman" w:cs="Times New Roman"/>
          <w:sz w:val="24"/>
          <w:szCs w:val="24"/>
        </w:rPr>
        <w:t>1</w:t>
      </w:r>
      <w:r w:rsidR="00E87F3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A25965" w:rsidRPr="001D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časova</w:t>
      </w:r>
      <w:proofErr w:type="spellEnd"/>
      <w:r w:rsidR="00A25965" w:rsidRPr="001D185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</w:t>
      </w:r>
      <w:proofErr w:type="spellStart"/>
      <w:proofErr w:type="gram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051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A25965" w:rsidRPr="001D185D" w:rsidRDefault="00A25965" w:rsidP="00B15F7C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25965" w:rsidRPr="00B40164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</w:t>
      </w:r>
      <w:r w:rsidR="00005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    </w:t>
      </w:r>
      <w:r w:rsidR="0000514B">
        <w:rPr>
          <w:rFonts w:ascii="Times New Roman" w:eastAsia="Times New Roman" w:hAnsi="Times New Roman" w:cs="Times New Roman"/>
          <w:lang w:val="sr-Cyrl-CS" w:eastAsia="en-GB"/>
        </w:rPr>
        <w:t>Branka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lang w:val="sr-Cyrl-CS" w:eastAsia="en-GB"/>
        </w:rPr>
        <w:t>Zlatović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1D185D">
        <w:rPr>
          <w:rFonts w:ascii="Times New Roman" w:eastAsia="Times New Roman" w:hAnsi="Times New Roman" w:cs="Times New Roman"/>
          <w:lang w:eastAsia="en-GB"/>
        </w:rPr>
        <w:t xml:space="preserve">                    </w:t>
      </w:r>
      <w:r w:rsidR="0000514B">
        <w:rPr>
          <w:rFonts w:ascii="Times New Roman" w:eastAsia="Times New Roman" w:hAnsi="Times New Roman" w:cs="Times New Roman"/>
          <w:lang w:eastAsia="en-GB"/>
        </w:rPr>
        <w:t>M</w:t>
      </w:r>
      <w:r w:rsidR="0000514B">
        <w:rPr>
          <w:rFonts w:ascii="Times New Roman" w:eastAsia="Times New Roman" w:hAnsi="Times New Roman" w:cs="Times New Roman"/>
          <w:lang w:val="sr-Cyrl-CS" w:eastAsia="en-GB"/>
        </w:rPr>
        <w:t>arijan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00514B">
        <w:rPr>
          <w:rFonts w:ascii="Times New Roman" w:eastAsia="Times New Roman" w:hAnsi="Times New Roman" w:cs="Times New Roman"/>
          <w:lang w:val="sr-Cyrl-CS" w:eastAsia="en-GB"/>
        </w:rPr>
        <w:t>Rističević</w:t>
      </w:r>
    </w:p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bookmarkEnd w:id="0"/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08F" w:rsidRPr="001D185D" w:rsidSect="00DD639B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70" w:rsidRDefault="00D10270" w:rsidP="00EF2524">
      <w:pPr>
        <w:spacing w:after="0" w:line="240" w:lineRule="auto"/>
      </w:pPr>
      <w:r>
        <w:separator/>
      </w:r>
    </w:p>
  </w:endnote>
  <w:endnote w:type="continuationSeparator" w:id="0">
    <w:p w:rsidR="00D10270" w:rsidRDefault="00D10270" w:rsidP="00EF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70" w:rsidRDefault="00D10270" w:rsidP="00EF2524">
      <w:pPr>
        <w:spacing w:after="0" w:line="240" w:lineRule="auto"/>
      </w:pPr>
      <w:r>
        <w:separator/>
      </w:r>
    </w:p>
  </w:footnote>
  <w:footnote w:type="continuationSeparator" w:id="0">
    <w:p w:rsidR="00D10270" w:rsidRDefault="00D10270" w:rsidP="00EF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996"/>
    <w:multiLevelType w:val="hybridMultilevel"/>
    <w:tmpl w:val="863E8308"/>
    <w:lvl w:ilvl="0" w:tplc="4932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DB1651"/>
    <w:multiLevelType w:val="hybridMultilevel"/>
    <w:tmpl w:val="9E1ABDDC"/>
    <w:lvl w:ilvl="0" w:tplc="6A2C8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1"/>
    <w:rsid w:val="0000514B"/>
    <w:rsid w:val="0005422D"/>
    <w:rsid w:val="00077244"/>
    <w:rsid w:val="000D4159"/>
    <w:rsid w:val="000E00C2"/>
    <w:rsid w:val="000E719A"/>
    <w:rsid w:val="000F4907"/>
    <w:rsid w:val="00153687"/>
    <w:rsid w:val="00177DE3"/>
    <w:rsid w:val="00185AD8"/>
    <w:rsid w:val="001869D3"/>
    <w:rsid w:val="0019365F"/>
    <w:rsid w:val="001A3DE8"/>
    <w:rsid w:val="001A4053"/>
    <w:rsid w:val="001A6BB8"/>
    <w:rsid w:val="001B442B"/>
    <w:rsid w:val="001D185D"/>
    <w:rsid w:val="0025242F"/>
    <w:rsid w:val="00254B3A"/>
    <w:rsid w:val="00256166"/>
    <w:rsid w:val="002A35FF"/>
    <w:rsid w:val="002A5C3F"/>
    <w:rsid w:val="002B67E8"/>
    <w:rsid w:val="002D0082"/>
    <w:rsid w:val="00335EB8"/>
    <w:rsid w:val="003A29E0"/>
    <w:rsid w:val="003A4CFE"/>
    <w:rsid w:val="003A7386"/>
    <w:rsid w:val="003C7D24"/>
    <w:rsid w:val="003D6757"/>
    <w:rsid w:val="003F59A8"/>
    <w:rsid w:val="00403285"/>
    <w:rsid w:val="004332C1"/>
    <w:rsid w:val="00433DAE"/>
    <w:rsid w:val="0046400E"/>
    <w:rsid w:val="004C6462"/>
    <w:rsid w:val="00505BA6"/>
    <w:rsid w:val="00512146"/>
    <w:rsid w:val="00514B01"/>
    <w:rsid w:val="005B19EE"/>
    <w:rsid w:val="005D63C6"/>
    <w:rsid w:val="005E17A1"/>
    <w:rsid w:val="005F258F"/>
    <w:rsid w:val="00617789"/>
    <w:rsid w:val="00634759"/>
    <w:rsid w:val="006355D0"/>
    <w:rsid w:val="0066331F"/>
    <w:rsid w:val="00676B22"/>
    <w:rsid w:val="006D2FAF"/>
    <w:rsid w:val="007023AF"/>
    <w:rsid w:val="00710D21"/>
    <w:rsid w:val="00752E88"/>
    <w:rsid w:val="0076508F"/>
    <w:rsid w:val="00766C06"/>
    <w:rsid w:val="00766E7C"/>
    <w:rsid w:val="00794412"/>
    <w:rsid w:val="007E7366"/>
    <w:rsid w:val="007F7D9B"/>
    <w:rsid w:val="00825B59"/>
    <w:rsid w:val="008340C0"/>
    <w:rsid w:val="008608A9"/>
    <w:rsid w:val="00885DBF"/>
    <w:rsid w:val="008D28EF"/>
    <w:rsid w:val="008D6591"/>
    <w:rsid w:val="008D6B8E"/>
    <w:rsid w:val="008E3207"/>
    <w:rsid w:val="00925442"/>
    <w:rsid w:val="0093220C"/>
    <w:rsid w:val="009A3C78"/>
    <w:rsid w:val="009D053E"/>
    <w:rsid w:val="00A25965"/>
    <w:rsid w:val="00A340B9"/>
    <w:rsid w:val="00A45FDE"/>
    <w:rsid w:val="00A46764"/>
    <w:rsid w:val="00AA2794"/>
    <w:rsid w:val="00AC3FBC"/>
    <w:rsid w:val="00B12899"/>
    <w:rsid w:val="00B15F7C"/>
    <w:rsid w:val="00B31043"/>
    <w:rsid w:val="00B3304D"/>
    <w:rsid w:val="00B40164"/>
    <w:rsid w:val="00B647E6"/>
    <w:rsid w:val="00B772E9"/>
    <w:rsid w:val="00B860D1"/>
    <w:rsid w:val="00BD3E5C"/>
    <w:rsid w:val="00BD572A"/>
    <w:rsid w:val="00C600B5"/>
    <w:rsid w:val="00C7590C"/>
    <w:rsid w:val="00C92EBC"/>
    <w:rsid w:val="00C960AD"/>
    <w:rsid w:val="00CA773E"/>
    <w:rsid w:val="00CB5F4F"/>
    <w:rsid w:val="00CF4311"/>
    <w:rsid w:val="00D10270"/>
    <w:rsid w:val="00D20B2D"/>
    <w:rsid w:val="00D255C0"/>
    <w:rsid w:val="00D3775D"/>
    <w:rsid w:val="00D46EB0"/>
    <w:rsid w:val="00D931AC"/>
    <w:rsid w:val="00DA114F"/>
    <w:rsid w:val="00DC10DC"/>
    <w:rsid w:val="00DD639B"/>
    <w:rsid w:val="00DF1528"/>
    <w:rsid w:val="00E104E4"/>
    <w:rsid w:val="00E82636"/>
    <w:rsid w:val="00E87F3A"/>
    <w:rsid w:val="00EA5A67"/>
    <w:rsid w:val="00EC0E46"/>
    <w:rsid w:val="00EF2524"/>
    <w:rsid w:val="00F33DB5"/>
    <w:rsid w:val="00F35ECB"/>
    <w:rsid w:val="00F73E0F"/>
    <w:rsid w:val="00F85322"/>
    <w:rsid w:val="00FB55B6"/>
    <w:rsid w:val="00FC0F4D"/>
    <w:rsid w:val="00FC3D71"/>
    <w:rsid w:val="00FE1BDD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AA0F-F274-4EE4-9BC4-B7DC8EAB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2023-03-16T11:56:00Z</dcterms:created>
  <dcterms:modified xsi:type="dcterms:W3CDTF">2023-03-16T11:56:00Z</dcterms:modified>
</cp:coreProperties>
</file>